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04" w:rsidRPr="00035589" w:rsidRDefault="00114915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789" w:rsidRDefault="00E8778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7789" w:rsidRPr="00A3051D" w:rsidRDefault="00E87789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E87789" w:rsidRPr="00A3051D" w:rsidRDefault="00E87789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789" w:rsidRPr="007036EC" w:rsidRDefault="00E87789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:rsidR="00E87789" w:rsidRPr="007036EC" w:rsidRDefault="00E87789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E87789" w:rsidRDefault="00E8778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7789" w:rsidRPr="00A3051D" w:rsidRDefault="00E87789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87789" w:rsidRPr="00A3051D" w:rsidRDefault="00E87789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E87789" w:rsidRPr="007036EC" w:rsidRDefault="00E87789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="00E87789" w:rsidRPr="007036EC" w:rsidRDefault="00E87789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901">
        <w:rPr>
          <w:rFonts w:ascii="Arial" w:hAnsi="Arial" w:cs="Arial"/>
          <w:lang w:val="cs-CZ" w:eastAsia="cs-CZ"/>
        </w:rPr>
        <w:t xml:space="preserve"> </w:t>
      </w:r>
      <w:r w:rsidR="0046235B">
        <w:rPr>
          <w:rFonts w:ascii="Arial" w:hAnsi="Arial" w:cs="Arial"/>
          <w:lang w:val="cs-CZ" w:eastAsia="cs-CZ"/>
        </w:rPr>
        <w:t xml:space="preserve"> </w:t>
      </w:r>
    </w:p>
    <w:p w:rsidR="003766C7" w:rsidRPr="00DE76E3" w:rsidRDefault="003766C7" w:rsidP="003766C7">
      <w:pPr>
        <w:spacing w:line="240" w:lineRule="auto"/>
        <w:rPr>
          <w:rFonts w:ascii="Arial" w:hAnsi="Arial" w:cs="Arial"/>
          <w:b/>
          <w:szCs w:val="20"/>
          <w:u w:val="single"/>
          <w:lang w:val="en-US"/>
        </w:rPr>
      </w:pPr>
    </w:p>
    <w:p w:rsidR="00D02456" w:rsidRPr="00A04862" w:rsidRDefault="003766C7" w:rsidP="003766C7">
      <w:pPr>
        <w:spacing w:line="240" w:lineRule="auto"/>
        <w:rPr>
          <w:rStyle w:val="shorttext"/>
          <w:rFonts w:ascii="Arial" w:hAnsi="Arial" w:cs="Arial"/>
          <w:b/>
          <w:sz w:val="40"/>
          <w:szCs w:val="40"/>
          <w:lang w:val="cs-CZ"/>
        </w:rPr>
      </w:pPr>
      <w:r w:rsidRPr="003766C7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>Zákazníci společnosti Linde</w:t>
      </w:r>
      <w:r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 MH si</w:t>
      </w:r>
      <w:r w:rsidRPr="003766C7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 </w:t>
      </w:r>
      <w:r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mohou vybavit </w:t>
      </w:r>
      <w:r w:rsidR="0038394A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již </w:t>
      </w:r>
      <w:r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celý sklad </w:t>
      </w:r>
      <w:r w:rsidRPr="00A04862">
        <w:rPr>
          <w:rStyle w:val="alt-edited1"/>
          <w:rFonts w:ascii="Arial" w:hAnsi="Arial" w:cs="Arial"/>
          <w:b/>
          <w:color w:val="auto"/>
          <w:sz w:val="40"/>
          <w:szCs w:val="40"/>
          <w:lang w:val="cs-CZ"/>
        </w:rPr>
        <w:t xml:space="preserve">manipulační </w:t>
      </w:r>
      <w:r w:rsidRPr="00A04862">
        <w:rPr>
          <w:rStyle w:val="shorttext"/>
          <w:rFonts w:ascii="Arial" w:hAnsi="Arial" w:cs="Arial"/>
          <w:b/>
          <w:sz w:val="40"/>
          <w:szCs w:val="40"/>
          <w:lang w:val="cs-CZ"/>
        </w:rPr>
        <w:t xml:space="preserve">technikou s lithium-iontovou </w:t>
      </w:r>
      <w:r>
        <w:rPr>
          <w:rStyle w:val="shorttext"/>
          <w:rFonts w:ascii="Arial" w:hAnsi="Arial" w:cs="Arial"/>
          <w:b/>
          <w:sz w:val="40"/>
          <w:szCs w:val="40"/>
          <w:lang w:val="cs-CZ"/>
        </w:rPr>
        <w:t>technologií</w:t>
      </w:r>
    </w:p>
    <w:p w:rsidR="00C059FC" w:rsidRPr="009D7F62" w:rsidRDefault="00C059F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:rsidR="00B17A11" w:rsidRDefault="00DB6141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28</w:t>
      </w:r>
      <w:r w:rsidRPr="007937C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 listopadu 2017</w:t>
      </w:r>
      <w:bookmarkStart w:id="0" w:name="OLE_LINK1"/>
      <w:r w:rsidRPr="007937C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7937C9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 Linde Material Handling, světový </w:t>
      </w:r>
      <w:r w:rsidRPr="007937C9">
        <w:rPr>
          <w:rFonts w:ascii="Arial" w:hAnsi="Arial" w:cs="Arial"/>
          <w:b/>
          <w:color w:val="222222"/>
          <w:sz w:val="22"/>
          <w:szCs w:val="22"/>
          <w:lang w:val="cs-CZ"/>
        </w:rPr>
        <w:t>výrobce manipulační techniky a poskytovatel logistických řešení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,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rozšiřuje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svoje portfolio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manipulační techniky vybavené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l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i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thium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-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i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>on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tovou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technologií</w:t>
      </w:r>
      <w:r w:rsidR="00B17A1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o</w:t>
      </w:r>
      <w:r w:rsidR="00DA3DE3">
        <w:rPr>
          <w:rFonts w:ascii="Arial" w:hAnsi="Arial" w:cs="Arial"/>
          <w:b/>
          <w:color w:val="222222"/>
          <w:sz w:val="22"/>
          <w:szCs w:val="22"/>
          <w:lang w:val="cs-CZ"/>
        </w:rPr>
        <w:t> 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dalších </w:t>
      </w:r>
      <w:r w:rsidR="0067366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30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typů skladových vozíků. Jsou to například paletové stohovací vozíky, dvojité vysokozdvižné vozíky, vychystávací vozíky a </w:t>
      </w:r>
      <w:proofErr w:type="spellStart"/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retraky</w:t>
      </w:r>
      <w:proofErr w:type="spellEnd"/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. Zákazníci tak mohou nyní pokrýt většinu logistických činností ve svém skladu s </w:t>
      </w:r>
      <w:r w:rsidR="0038394A">
        <w:rPr>
          <w:rFonts w:ascii="Arial" w:hAnsi="Arial" w:cs="Arial"/>
          <w:b/>
          <w:color w:val="222222"/>
          <w:sz w:val="22"/>
          <w:szCs w:val="22"/>
          <w:lang w:val="cs-CZ"/>
        </w:rPr>
        <w:t>vozíky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673666">
        <w:rPr>
          <w:rFonts w:ascii="Arial" w:hAnsi="Arial" w:cs="Arial"/>
          <w:b/>
          <w:color w:val="222222"/>
          <w:sz w:val="22"/>
          <w:szCs w:val="22"/>
          <w:lang w:val="cs-CZ"/>
        </w:rPr>
        <w:t>Linde</w:t>
      </w:r>
      <w:r w:rsidR="0038394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využívající </w:t>
      </w:r>
      <w:proofErr w:type="spellStart"/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Li</w:t>
      </w:r>
      <w:proofErr w:type="spellEnd"/>
      <w:r w:rsidR="00D02456">
        <w:rPr>
          <w:rFonts w:ascii="Arial" w:hAnsi="Arial" w:cs="Arial"/>
          <w:b/>
          <w:color w:val="222222"/>
          <w:sz w:val="22"/>
          <w:szCs w:val="22"/>
          <w:lang w:val="cs-CZ"/>
        </w:rPr>
        <w:t>-Ion baterie.</w:t>
      </w:r>
    </w:p>
    <w:p w:rsidR="00D02456" w:rsidRDefault="00D0245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</w:p>
    <w:p w:rsidR="00D02456" w:rsidRPr="007937C9" w:rsidRDefault="00DB6141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7937C9">
        <w:rPr>
          <w:rFonts w:ascii="Arial" w:hAnsi="Arial" w:cs="Arial"/>
          <w:color w:val="222222"/>
          <w:sz w:val="22"/>
          <w:szCs w:val="22"/>
          <w:lang w:val="cs-CZ"/>
        </w:rPr>
        <w:t>Mnoho uživatelů manipulačních vozíků zvažuje ve chvíli, kdy hodlá investovat do pořízení nové manipulační techniky, přechod z olověných baterií s elektrolytem k</w:t>
      </w:r>
      <w:r w:rsidR="00DA3DE3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7937C9">
        <w:rPr>
          <w:rFonts w:ascii="Arial" w:hAnsi="Arial" w:cs="Arial"/>
          <w:color w:val="222222"/>
          <w:sz w:val="22"/>
          <w:szCs w:val="22"/>
          <w:lang w:val="cs-CZ"/>
        </w:rPr>
        <w:t>bateriím s lithium-iontovou technologií. Je to dáno mnoha výhodami, které tato nová technologie nabízí: nabíjení je rychlé, není nutné trakční baterie měnit, díky vysoké hustotě obsažené energie a konstantnímu výstupnímu výkonu mají vynikající výdrž, dalšími výhodami jsou dlouhá životnost a bezúdržbový provoz.</w:t>
      </w:r>
    </w:p>
    <w:p w:rsidR="00D02456" w:rsidRPr="00B17A11" w:rsidRDefault="00D02456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lang w:val="cs-CZ"/>
        </w:rPr>
      </w:pPr>
    </w:p>
    <w:p w:rsidR="003766C7" w:rsidRPr="006969D5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Rozšířená nabídka modelů </w:t>
      </w:r>
      <w:r w:rsidR="00E87789">
        <w:rPr>
          <w:rFonts w:ascii="Arial" w:hAnsi="Arial" w:cs="Arial"/>
          <w:color w:val="222222"/>
          <w:sz w:val="22"/>
          <w:szCs w:val="22"/>
          <w:lang w:val="cs-CZ"/>
        </w:rPr>
        <w:t xml:space="preserve">Linde MH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 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>lithium-iontov</w:t>
      </w:r>
      <w:r>
        <w:rPr>
          <w:rFonts w:ascii="Arial" w:hAnsi="Arial" w:cs="Arial"/>
          <w:color w:val="222222"/>
          <w:sz w:val="22"/>
          <w:szCs w:val="22"/>
          <w:lang w:val="cs-CZ"/>
        </w:rPr>
        <w:t>ou technologií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zahrnuje paletové stohovací vozíky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>a dvojité vysokozdvižné vozíky s nosností 1,2 až 1,6 tuny, které jsou k</w:t>
      </w:r>
      <w:r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>dispozici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ve verzi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s chodící obsluhou nebo jako modely se sklopnou </w:t>
      </w:r>
      <w:r w:rsidR="00671AB0">
        <w:rPr>
          <w:rFonts w:ascii="Arial" w:hAnsi="Arial" w:cs="Arial"/>
          <w:color w:val="222222"/>
          <w:sz w:val="22"/>
          <w:szCs w:val="22"/>
          <w:lang w:val="cs-CZ"/>
        </w:rPr>
        <w:t>či</w:t>
      </w:r>
      <w:r w:rsidR="00671AB0"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pevnou stupačkou pro řidiče. Kromě toho spektrum nových produktů zahrnuje také nízkozdvižné vychystávací vozíky s nosností 2,0 tuny a vozíky </w:t>
      </w:r>
      <w:proofErr w:type="spellStart"/>
      <w:r w:rsidRPr="006969D5">
        <w:rPr>
          <w:rFonts w:ascii="Arial" w:hAnsi="Arial" w:cs="Arial"/>
          <w:color w:val="222222"/>
          <w:sz w:val="22"/>
          <w:szCs w:val="22"/>
          <w:lang w:val="cs-CZ"/>
        </w:rPr>
        <w:t>retrak</w:t>
      </w:r>
      <w:proofErr w:type="spellEnd"/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s výsuvným sloupem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s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nosností</w:t>
      </w:r>
      <w:r w:rsidRPr="006969D5">
        <w:rPr>
          <w:rFonts w:ascii="Arial" w:hAnsi="Arial" w:cs="Arial"/>
          <w:color w:val="222222"/>
          <w:sz w:val="22"/>
          <w:szCs w:val="22"/>
          <w:lang w:val="cs-CZ"/>
        </w:rPr>
        <w:t xml:space="preserve"> 1,0 až 2,5 tuny.</w:t>
      </w:r>
    </w:p>
    <w:p w:rsidR="003766C7" w:rsidRPr="00B71CDE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766C7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082E86">
        <w:rPr>
          <w:rFonts w:ascii="Arial" w:hAnsi="Arial" w:cs="Arial"/>
          <w:color w:val="222222"/>
          <w:sz w:val="22"/>
          <w:szCs w:val="22"/>
          <w:lang w:val="cs-CZ"/>
        </w:rPr>
        <w:t>Spolu s již existujícími modely, jako jsou nízkozdvižné vychystávací vozíky a tahače, lze nyní pokrýt všechny klíčové oblasti manipulace ve skladu s využitím lithium-iontové technologie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d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manipulace na 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>n</w:t>
      </w:r>
      <w:r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>kl</w:t>
      </w:r>
      <w:r>
        <w:rPr>
          <w:rFonts w:ascii="Arial" w:hAnsi="Arial" w:cs="Arial"/>
          <w:color w:val="222222"/>
          <w:sz w:val="22"/>
          <w:szCs w:val="22"/>
          <w:lang w:val="cs-CZ"/>
        </w:rPr>
        <w:t>ádkových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ramp</w:t>
      </w:r>
      <w:r>
        <w:rPr>
          <w:rFonts w:ascii="Arial" w:hAnsi="Arial" w:cs="Arial"/>
          <w:color w:val="222222"/>
          <w:sz w:val="22"/>
          <w:szCs w:val="22"/>
          <w:lang w:val="cs-CZ"/>
        </w:rPr>
        <w:t>ách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až po uskladnění zboží a jeho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následné 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vyskladňování </w:t>
      </w:r>
      <w:r w:rsidR="00CA3CCC">
        <w:rPr>
          <w:rFonts w:ascii="Arial" w:hAnsi="Arial" w:cs="Arial"/>
          <w:color w:val="222222"/>
          <w:sz w:val="22"/>
          <w:szCs w:val="22"/>
          <w:lang w:val="cs-CZ"/>
        </w:rPr>
        <w:t>ve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>výškové</w:t>
      </w:r>
      <w:r w:rsidR="00EC5A37"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skladu, od vychystávání</w:t>
      </w:r>
      <w:r w:rsidR="00EC5A37">
        <w:rPr>
          <w:rFonts w:ascii="Arial" w:hAnsi="Arial" w:cs="Arial"/>
          <w:color w:val="222222"/>
          <w:sz w:val="22"/>
          <w:szCs w:val="22"/>
          <w:lang w:val="cs-CZ"/>
        </w:rPr>
        <w:t xml:space="preserve"> objednávky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až po </w:t>
      </w:r>
      <w:r>
        <w:rPr>
          <w:rFonts w:ascii="Arial" w:hAnsi="Arial" w:cs="Arial"/>
          <w:color w:val="222222"/>
          <w:sz w:val="22"/>
          <w:szCs w:val="22"/>
          <w:lang w:val="cs-CZ"/>
        </w:rPr>
        <w:t>převoz</w:t>
      </w:r>
      <w:r w:rsidRPr="00082E86">
        <w:rPr>
          <w:rFonts w:ascii="Arial" w:hAnsi="Arial" w:cs="Arial"/>
          <w:color w:val="222222"/>
          <w:sz w:val="22"/>
          <w:szCs w:val="22"/>
          <w:lang w:val="cs-CZ"/>
        </w:rPr>
        <w:t xml:space="preserve"> zboží do prostoru expedice.</w:t>
      </w:r>
      <w:r w:rsidRPr="0022216C">
        <w:rPr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="00671AB0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38394A">
        <w:rPr>
          <w:rFonts w:ascii="Arial" w:hAnsi="Arial" w:cs="Arial"/>
          <w:color w:val="222222"/>
          <w:sz w:val="22"/>
          <w:szCs w:val="22"/>
          <w:lang w:val="cs-CZ"/>
        </w:rPr>
        <w:t>Naše portfolio vozíků</w:t>
      </w:r>
      <w:r w:rsidR="00CA3CC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nyní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poskytuje</w:t>
      </w:r>
      <w:r w:rsidR="00344B59"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možnost volby</w:t>
      </w:r>
      <w:r w:rsidR="0061737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lithium-iontové technologie pro všechny segmenty vysoko</w:t>
      </w:r>
      <w:r>
        <w:rPr>
          <w:rFonts w:ascii="Arial" w:hAnsi="Arial" w:cs="Arial"/>
          <w:color w:val="222222"/>
          <w:sz w:val="22"/>
          <w:szCs w:val="22"/>
          <w:lang w:val="cs-CZ"/>
        </w:rPr>
        <w:t>-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ob</w:t>
      </w:r>
      <w:r>
        <w:rPr>
          <w:rFonts w:ascii="Arial" w:hAnsi="Arial" w:cs="Arial"/>
          <w:color w:val="222222"/>
          <w:sz w:val="22"/>
          <w:szCs w:val="22"/>
          <w:lang w:val="cs-CZ"/>
        </w:rPr>
        <w:t>jemo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vé logistiky ve skladu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To</w:t>
      </w:r>
      <w:r w:rsidR="001E5275"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znamená, že jsme podnikli rozhodující krok na cestě k tomu, abychom se stali komplexním poskytovatelem </w:t>
      </w:r>
      <w:r>
        <w:rPr>
          <w:rFonts w:ascii="Arial" w:hAnsi="Arial" w:cs="Arial"/>
          <w:color w:val="222222"/>
          <w:sz w:val="22"/>
          <w:szCs w:val="22"/>
          <w:lang w:val="cs-CZ"/>
        </w:rPr>
        <w:t>této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technologi</w:t>
      </w:r>
      <w:r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trakčních baterií,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říká Christoph </w:t>
      </w:r>
      <w:proofErr w:type="spellStart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Englert</w:t>
      </w:r>
      <w:proofErr w:type="spellEnd"/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proofErr w:type="spellStart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Product</w:t>
      </w:r>
      <w:proofErr w:type="spellEnd"/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Manager </w:t>
      </w:r>
      <w:proofErr w:type="spellStart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Industrial</w:t>
      </w:r>
      <w:proofErr w:type="spellEnd"/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Trucks</w:t>
      </w:r>
      <w:proofErr w:type="spellEnd"/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v 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Linde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Od našich zákazníků máme velmi pozitivní zpětnou vazbu ohledně dlouhé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výdrže</w:t>
      </w:r>
      <w:r w:rsidR="00344B59"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DA3DE3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provozu.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Chválí například 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stabilní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napětí baterií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Li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-Ion, které 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>je takřka konstantní až do úplného vybití</w:t>
      </w:r>
      <w:r w:rsidR="001E5275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a zejména jsou velmi spokojeni s vysokou </w:t>
      </w:r>
      <w:r>
        <w:rPr>
          <w:rFonts w:ascii="Arial" w:hAnsi="Arial" w:cs="Arial"/>
          <w:color w:val="222222"/>
          <w:sz w:val="22"/>
          <w:szCs w:val="22"/>
          <w:lang w:val="cs-CZ"/>
        </w:rPr>
        <w:t>provozuschopností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vozíků, protože t</w:t>
      </w:r>
      <w:r w:rsidR="00DB38C4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jim umožňuje těžit z vyšší výkonnosti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techniky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a sníž</w:t>
      </w:r>
      <w:r>
        <w:rPr>
          <w:rFonts w:ascii="Arial" w:hAnsi="Arial" w:cs="Arial"/>
          <w:color w:val="222222"/>
          <w:sz w:val="22"/>
          <w:szCs w:val="22"/>
          <w:lang w:val="cs-CZ"/>
        </w:rPr>
        <w:t>it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náklady,</w:t>
      </w:r>
      <w:r w:rsidR="00DB38C4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dodává </w:t>
      </w:r>
      <w:r w:rsidR="00DB38C4">
        <w:rPr>
          <w:rFonts w:ascii="Arial" w:hAnsi="Arial" w:cs="Arial"/>
          <w:color w:val="222222"/>
          <w:sz w:val="22"/>
          <w:szCs w:val="22"/>
          <w:lang w:val="cs-CZ"/>
        </w:rPr>
        <w:t>Christoph</w:t>
      </w:r>
      <w:r w:rsidR="00DB38C4" w:rsidRPr="00E90B0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Englert</w:t>
      </w:r>
      <w:proofErr w:type="spellEnd"/>
      <w:r w:rsidRPr="00E90B04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:rsidR="003766C7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3766C7" w:rsidRPr="0026318B" w:rsidRDefault="00DB6141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344B59">
        <w:rPr>
          <w:rFonts w:ascii="Arial" w:hAnsi="Arial" w:cs="Arial"/>
          <w:color w:val="222222"/>
          <w:sz w:val="22"/>
          <w:szCs w:val="22"/>
          <w:lang w:val="cs-CZ"/>
        </w:rPr>
        <w:t xml:space="preserve">Pro </w:t>
      </w:r>
      <w:r w:rsidR="00344B59" w:rsidRPr="003A3506">
        <w:rPr>
          <w:rFonts w:ascii="Arial" w:hAnsi="Arial" w:cs="Arial"/>
          <w:color w:val="222222"/>
          <w:sz w:val="22"/>
          <w:szCs w:val="22"/>
          <w:lang w:val="cs-CZ"/>
        </w:rPr>
        <w:t>umocnění</w:t>
      </w:r>
      <w:r w:rsidRPr="00344B59">
        <w:rPr>
          <w:rFonts w:ascii="Arial" w:hAnsi="Arial" w:cs="Arial"/>
          <w:color w:val="222222"/>
          <w:sz w:val="22"/>
          <w:szCs w:val="22"/>
          <w:lang w:val="cs-CZ"/>
        </w:rPr>
        <w:t xml:space="preserve"> výhod nabízených novou technologií trakčních baterií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byly jednotlivé komponenty </w:t>
      </w:r>
      <w:r w:rsidR="00137E21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137E21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baterie, správa spotřeby energie z baterie a 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>nabíječ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37E21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137E21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navrženy společností Linde</w:t>
      </w:r>
      <w:r w:rsidR="009652FB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jako komplexní systém, který vzájemně komunikuje prostřednictvím 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 xml:space="preserve">informační 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sběrnice</w:t>
      </w:r>
      <w:r w:rsidR="00AA47F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A47FF" w:rsidRPr="003C0B5C">
        <w:rPr>
          <w:rFonts w:ascii="Arial" w:hAnsi="Arial" w:cs="Arial"/>
          <w:color w:val="222222"/>
          <w:sz w:val="22"/>
          <w:szCs w:val="22"/>
          <w:lang w:val="cs-CZ"/>
        </w:rPr>
        <w:t>CAN-bus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9652FB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Systém správy spotřeby energie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="009652FB">
        <w:rPr>
          <w:rFonts w:ascii="Arial" w:hAnsi="Arial" w:cs="Arial"/>
          <w:color w:val="222222"/>
          <w:sz w:val="22"/>
          <w:szCs w:val="22"/>
          <w:lang w:val="cs-CZ"/>
        </w:rPr>
        <w:t>akumulátoru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monitoruje a 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>řídí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trakční baterii a zajišťuje, </w:t>
      </w:r>
      <w:r w:rsidR="00AA47FF">
        <w:rPr>
          <w:rFonts w:ascii="Arial" w:hAnsi="Arial" w:cs="Arial"/>
          <w:color w:val="222222"/>
          <w:sz w:val="22"/>
          <w:szCs w:val="22"/>
          <w:lang w:val="cs-CZ"/>
        </w:rPr>
        <w:t>aby</w:t>
      </w:r>
      <w:r w:rsidR="00AA47FF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prac</w:t>
      </w:r>
      <w:r w:rsidR="00AA47FF">
        <w:rPr>
          <w:rFonts w:ascii="Arial" w:hAnsi="Arial" w:cs="Arial"/>
          <w:color w:val="222222"/>
          <w:sz w:val="22"/>
          <w:szCs w:val="22"/>
          <w:lang w:val="cs-CZ"/>
        </w:rPr>
        <w:t>ovala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vždy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s</w:t>
      </w:r>
      <w:r w:rsidR="00DA3DE3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optimálním výkon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em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9652FB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6C7" w:rsidRPr="003C0B5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 xml:space="preserve">zdůrazňuje </w:t>
      </w:r>
      <w:r w:rsidR="00AA47FF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Christoph</w:t>
      </w:r>
      <w:r w:rsidR="00AA47FF" w:rsidRPr="003C0B5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3766C7" w:rsidRPr="003C0B5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Englert</w:t>
      </w:r>
      <w:proofErr w:type="spellEnd"/>
      <w:r w:rsidR="003766C7" w:rsidRPr="003C0B5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.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Celý 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>tento systém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 xml:space="preserve"> je opatřen certifikační značkou CE,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baterie jsou pečlivě testovány a disponují vícenásobným ochran</w:t>
      </w:r>
      <w:r w:rsidR="003766C7"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3766C7" w:rsidRPr="003C0B5C">
        <w:rPr>
          <w:rFonts w:ascii="Arial" w:hAnsi="Arial" w:cs="Arial"/>
          <w:color w:val="222222"/>
          <w:sz w:val="22"/>
          <w:szCs w:val="22"/>
          <w:lang w:val="cs-CZ"/>
        </w:rPr>
        <w:t>ým systémem.</w:t>
      </w:r>
    </w:p>
    <w:p w:rsidR="003766C7" w:rsidRPr="00B71CDE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3766C7" w:rsidRDefault="003766C7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ED6A6B">
        <w:rPr>
          <w:rFonts w:ascii="Arial" w:hAnsi="Arial" w:cs="Arial"/>
          <w:color w:val="222222"/>
          <w:sz w:val="22"/>
          <w:szCs w:val="22"/>
          <w:lang w:val="cs-CZ"/>
        </w:rPr>
        <w:t>Podle inte</w:t>
      </w:r>
      <w:r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zity zatížení paletových stohovacích vozíků, dvojitých vysokozdvižných vozíků a nízkozdvižných vychystávacích vozíků, které pracují s provozním napětím 24 V, jsou k dispozici čtyři velikosti baterií </w:t>
      </w:r>
      <w:r w:rsidR="00CC6D21">
        <w:rPr>
          <w:rFonts w:ascii="Arial" w:hAnsi="Arial" w:cs="Arial"/>
          <w:color w:val="222222"/>
          <w:sz w:val="22"/>
          <w:szCs w:val="22"/>
          <w:lang w:val="cs-CZ"/>
        </w:rPr>
        <w:t xml:space="preserve">o kapacitě 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v rozmezí od 1,8 kWh do 9,0 kWh. U </w:t>
      </w:r>
      <w:proofErr w:type="spellStart"/>
      <w:r w:rsidRPr="00ED6A6B">
        <w:rPr>
          <w:rFonts w:ascii="Arial" w:hAnsi="Arial" w:cs="Arial"/>
          <w:color w:val="222222"/>
          <w:sz w:val="22"/>
          <w:szCs w:val="22"/>
          <w:lang w:val="cs-CZ"/>
        </w:rPr>
        <w:t>retraků</w:t>
      </w:r>
      <w:proofErr w:type="spellEnd"/>
      <w:r w:rsidRPr="00ED6A6B">
        <w:rPr>
          <w:rFonts w:ascii="Arial" w:hAnsi="Arial" w:cs="Arial"/>
          <w:color w:val="222222"/>
          <w:sz w:val="22"/>
          <w:szCs w:val="22"/>
          <w:lang w:val="cs-CZ"/>
        </w:rPr>
        <w:t>, které pracují s provozním napětím 48 V, jsou nabízeny baterie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="00DA3DE3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kapacitě až 39,2 kWh. Každá baterie může být kombinována se třemi různými výkony </w:t>
      </w:r>
      <w:r>
        <w:rPr>
          <w:rFonts w:ascii="Arial" w:hAnsi="Arial" w:cs="Arial"/>
          <w:color w:val="222222"/>
          <w:sz w:val="22"/>
          <w:szCs w:val="22"/>
          <w:lang w:val="cs-CZ"/>
        </w:rPr>
        <w:t>nabíječů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 –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podle toho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>, jak často a jak dlouho je možné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provádět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mezidobíjení</w:t>
      </w:r>
      <w:proofErr w:type="spellEnd"/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jakou rychlost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 zákazníci 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vyžadují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. V nejvýkonnější kombinaci paketu je </w:t>
      </w:r>
      <w:r>
        <w:rPr>
          <w:rFonts w:ascii="Arial" w:hAnsi="Arial" w:cs="Arial"/>
          <w:color w:val="222222"/>
          <w:sz w:val="22"/>
          <w:szCs w:val="22"/>
          <w:lang w:val="cs-CZ"/>
        </w:rPr>
        <w:t>možné nabít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 trakční </w:t>
      </w:r>
      <w:proofErr w:type="spellStart"/>
      <w:r w:rsidR="00344B59" w:rsidRPr="00ED6A6B">
        <w:rPr>
          <w:rFonts w:ascii="Arial" w:hAnsi="Arial" w:cs="Arial"/>
          <w:color w:val="222222"/>
          <w:sz w:val="22"/>
          <w:szCs w:val="22"/>
          <w:lang w:val="cs-CZ"/>
        </w:rPr>
        <w:t>Li</w:t>
      </w:r>
      <w:proofErr w:type="spellEnd"/>
      <w:r w:rsidR="00344B59" w:rsidRPr="00ED6A6B">
        <w:rPr>
          <w:rFonts w:ascii="Arial" w:hAnsi="Arial" w:cs="Arial"/>
          <w:color w:val="222222"/>
          <w:sz w:val="22"/>
          <w:szCs w:val="22"/>
          <w:lang w:val="cs-CZ"/>
        </w:rPr>
        <w:t>-I</w:t>
      </w:r>
      <w:r w:rsidR="00344B59">
        <w:rPr>
          <w:rFonts w:ascii="Arial" w:hAnsi="Arial" w:cs="Arial"/>
          <w:color w:val="222222"/>
          <w:sz w:val="22"/>
          <w:szCs w:val="22"/>
          <w:lang w:val="cs-CZ"/>
        </w:rPr>
        <w:t>on</w:t>
      </w:r>
      <w:r w:rsidR="00344B59" w:rsidRPr="00ED6A6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>baterie na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plnou </w:t>
      </w:r>
      <w:r w:rsidRPr="00ED6A6B">
        <w:rPr>
          <w:rFonts w:ascii="Arial" w:hAnsi="Arial" w:cs="Arial"/>
          <w:color w:val="222222"/>
          <w:sz w:val="22"/>
          <w:szCs w:val="22"/>
          <w:lang w:val="cs-CZ"/>
        </w:rPr>
        <w:t>kapacitu už za 70 minut.</w:t>
      </w:r>
    </w:p>
    <w:p w:rsidR="00DA3DE3" w:rsidRPr="00ED6A6B" w:rsidRDefault="00DA3DE3" w:rsidP="003766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bookmarkStart w:id="1" w:name="_GoBack"/>
      <w:bookmarkEnd w:id="1"/>
    </w:p>
    <w:p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</w:t>
      </w:r>
      <w:r w:rsidRPr="00CA4906">
        <w:rPr>
          <w:rFonts w:ascii="Arial" w:hAnsi="Arial" w:cs="Arial"/>
          <w:lang w:val="cs-CZ" w:eastAsia="ja-JP"/>
        </w:rPr>
        <w:lastRenderedPageBreak/>
        <w:t>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0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D7D54" w:rsidRPr="006744C8" w:rsidRDefault="00DA3DE3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FF1B93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r>
        <w:rPr>
          <w:rStyle w:val="Siln"/>
          <w:rFonts w:ascii="Arial" w:hAnsi="Arial" w:cs="Arial"/>
          <w:lang w:val="cs-CZ"/>
        </w:rPr>
        <w:t>Crest Communications a.s.</w:t>
      </w:r>
    </w:p>
    <w:p w:rsidR="00FF1B93" w:rsidRPr="00FF1B93" w:rsidRDefault="00FF1B93" w:rsidP="00FF1B93">
      <w:pPr>
        <w:spacing w:line="276" w:lineRule="auto"/>
        <w:jc w:val="both"/>
        <w:outlineLvl w:val="0"/>
        <w:rPr>
          <w:b/>
        </w:rPr>
      </w:pPr>
      <w:r w:rsidRPr="00FF1B93"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FF1B93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Account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Executive</w:t>
      </w:r>
      <w:proofErr w:type="spellEnd"/>
      <w:r>
        <w:rPr>
          <w:rFonts w:ascii="Arial" w:hAnsi="Arial" w:cs="Arial"/>
          <w:lang w:val="cs-CZ"/>
        </w:rPr>
        <w:br/>
        <w:t xml:space="preserve">mob.: +420 731 613 601 </w:t>
      </w:r>
    </w:p>
    <w:p w:rsidR="00FF1B93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e-mail: </w:t>
      </w:r>
      <w:hyperlink r:id="rId12" w:history="1">
        <w:r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C73875" w:rsidRPr="003664ED" w:rsidRDefault="00DA3DE3" w:rsidP="00FF1B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3" w:history="1">
        <w:r w:rsidR="00FF1B93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3664ED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60D" w:rsidRDefault="00E1760D">
      <w:r>
        <w:separator/>
      </w:r>
    </w:p>
  </w:endnote>
  <w:endnote w:type="continuationSeparator" w:id="0">
    <w:p w:rsidR="00E1760D" w:rsidRDefault="00E1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60D" w:rsidRDefault="00E1760D">
      <w:r>
        <w:separator/>
      </w:r>
    </w:p>
  </w:footnote>
  <w:footnote w:type="continuationSeparator" w:id="0">
    <w:p w:rsidR="00E1760D" w:rsidRDefault="00E1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789" w:rsidRDefault="00E87789">
    <w:proofErr w:type="spellStart"/>
    <w:r>
      <w:t>strana</w:t>
    </w:r>
    <w:proofErr w:type="spellEnd"/>
    <w:r>
      <w:t xml:space="preserve"> </w:t>
    </w:r>
    <w:r w:rsidR="003A3506">
      <w:fldChar w:fldCharType="begin"/>
    </w:r>
    <w:r w:rsidR="003A3506">
      <w:instrText xml:space="preserve"> PAGE  \* ARABIC  \* MERGEFORMAT </w:instrText>
    </w:r>
    <w:r w:rsidR="003A3506">
      <w:fldChar w:fldCharType="separate"/>
    </w:r>
    <w:r w:rsidR="00DA3DE3">
      <w:rPr>
        <w:noProof/>
      </w:rPr>
      <w:t>3</w:t>
    </w:r>
    <w:r w:rsidR="003A350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2E2"/>
    <w:rsid w:val="001F0391"/>
    <w:rsid w:val="001F0456"/>
    <w:rsid w:val="001F08FE"/>
    <w:rsid w:val="001F1472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A37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A842FA"/>
  <w15:docId w15:val="{68585A38-D816-4879-93EE-49711D0A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skrivan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F105-687E-459C-ACE8-D5051EDE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4422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5083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3</cp:revision>
  <cp:lastPrinted>2017-10-16T13:40:00Z</cp:lastPrinted>
  <dcterms:created xsi:type="dcterms:W3CDTF">2017-11-27T08:33:00Z</dcterms:created>
  <dcterms:modified xsi:type="dcterms:W3CDTF">2017-11-27T10:48:00Z</dcterms:modified>
</cp:coreProperties>
</file>